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ED3" w:rsidRDefault="001E6ED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E6ED3" w:rsidRDefault="001E6ED3">
      <w:pPr>
        <w:pStyle w:val="ConsPlusNormal"/>
        <w:outlineLvl w:val="0"/>
      </w:pPr>
    </w:p>
    <w:p w:rsidR="001E6ED3" w:rsidRDefault="001E6ED3">
      <w:pPr>
        <w:pStyle w:val="ConsPlusTitle"/>
        <w:jc w:val="center"/>
      </w:pPr>
      <w:r>
        <w:t>АДМИНИСТРАЦИЯ НИЖНЕВАРТОВСКОГО РАЙОНА</w:t>
      </w:r>
    </w:p>
    <w:p w:rsidR="001E6ED3" w:rsidRDefault="001E6ED3">
      <w:pPr>
        <w:pStyle w:val="ConsPlusTitle"/>
        <w:jc w:val="center"/>
      </w:pPr>
    </w:p>
    <w:p w:rsidR="001E6ED3" w:rsidRDefault="001E6ED3">
      <w:pPr>
        <w:pStyle w:val="ConsPlusTitle"/>
        <w:jc w:val="center"/>
      </w:pPr>
      <w:r>
        <w:t>ПОСТАНОВЛЕНИЕ</w:t>
      </w:r>
    </w:p>
    <w:p w:rsidR="001E6ED3" w:rsidRDefault="001E6ED3">
      <w:pPr>
        <w:pStyle w:val="ConsPlusTitle"/>
        <w:jc w:val="center"/>
      </w:pPr>
      <w:r>
        <w:t>от 27 декабря 2024 г. N 1806</w:t>
      </w:r>
    </w:p>
    <w:p w:rsidR="001E6ED3" w:rsidRDefault="001E6ED3">
      <w:pPr>
        <w:pStyle w:val="ConsPlusTitle"/>
        <w:jc w:val="center"/>
      </w:pPr>
    </w:p>
    <w:p w:rsidR="001E6ED3" w:rsidRDefault="001E6ED3">
      <w:pPr>
        <w:pStyle w:val="ConsPlusTitle"/>
        <w:jc w:val="center"/>
      </w:pPr>
      <w:r>
        <w:t>О ВНЕСЕНИИ ИЗМЕНЕНИЙ В ПРИЛОЖЕНИЕ К ПОСТАНОВЛЕНИЮ</w:t>
      </w:r>
    </w:p>
    <w:p w:rsidR="001E6ED3" w:rsidRDefault="001E6ED3">
      <w:pPr>
        <w:pStyle w:val="ConsPlusTitle"/>
        <w:jc w:val="center"/>
      </w:pPr>
      <w:r>
        <w:t>АДМИНИСТРАЦИИ РАЙОНА ОТ 02.11.2022 N 2197 "ОБ УТВЕРЖДЕНИИ</w:t>
      </w:r>
    </w:p>
    <w:p w:rsidR="001E6ED3" w:rsidRDefault="001E6ED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E6ED3" w:rsidRDefault="001E6ED3">
      <w:pPr>
        <w:pStyle w:val="ConsPlusTitle"/>
        <w:jc w:val="center"/>
      </w:pPr>
      <w:r>
        <w:t xml:space="preserve">УСЛУГИ "ПЕРЕДАЧА В СОБСТВЕННОСТЬ </w:t>
      </w:r>
      <w:proofErr w:type="gramStart"/>
      <w:r>
        <w:t>ГРАЖДАН</w:t>
      </w:r>
      <w:proofErr w:type="gramEnd"/>
      <w:r>
        <w:t xml:space="preserve"> ЗАНИМАЕМЫХ ИМИ</w:t>
      </w:r>
    </w:p>
    <w:p w:rsidR="001E6ED3" w:rsidRDefault="001E6ED3">
      <w:pPr>
        <w:pStyle w:val="ConsPlusTitle"/>
        <w:jc w:val="center"/>
      </w:pPr>
      <w:r>
        <w:t>ЖИЛЫХ ПОМЕЩЕНИЙ ЖИЛИЩНОГО ФОНДА (ПРИВАТИЗАЦИЯ ЖИЛИЩНОГО</w:t>
      </w:r>
    </w:p>
    <w:p w:rsidR="001E6ED3" w:rsidRDefault="001E6ED3">
      <w:pPr>
        <w:pStyle w:val="ConsPlusTitle"/>
        <w:jc w:val="center"/>
      </w:pPr>
      <w:r>
        <w:t>ФОНДА)"</w:t>
      </w:r>
    </w:p>
    <w:p w:rsidR="001E6ED3" w:rsidRDefault="001E6ED3">
      <w:pPr>
        <w:pStyle w:val="ConsPlusNormal"/>
        <w:ind w:firstLine="540"/>
        <w:jc w:val="both"/>
      </w:pPr>
    </w:p>
    <w:p w:rsidR="001E6ED3" w:rsidRDefault="001E6ED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02.11.2022 N 2197 "Об утверждении административного регламента предоставления муниципальной услуги "Передача в собственность граждан занимаемых ими жилых помещений жилищного фонда (приватизация жилищного фонда)" (с изменениями от 24.01.2023 N 49) следующие изменения: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Абзац третий пункта 2.19 раздела II</w:t>
        </w:r>
      </w:hyperlink>
      <w:r>
        <w:t xml:space="preserve"> изложить в следующей редакции: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"На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в порядке, определяемом Правительством Российской Федерации.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разделе III</w:t>
        </w:r>
      </w:hyperlink>
      <w:r>
        <w:t>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1.2.1. </w:t>
      </w:r>
      <w:hyperlink r:id="rId10">
        <w:r>
          <w:rPr>
            <w:color w:val="0000FF"/>
          </w:rPr>
          <w:t>Пункт 3.2</w:t>
        </w:r>
      </w:hyperlink>
      <w:r>
        <w:t xml:space="preserve"> дополнить абзацем девятым следующего содержания: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"запись на прием в многофункциональный центр предоставления государственных и муниципальных услуг (далее - многофункциональный центр) для подачи запроса о предоставлении муниципальной услуги (далее - запрос), а также в случаях, предусмотренных административным регламентом предоставления муниципальной услуги, возможность подачи такого запроса с одновременной записью на указанный прием.".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1.2.2. В </w:t>
      </w:r>
      <w:hyperlink r:id="rId11">
        <w:r>
          <w:rPr>
            <w:color w:val="0000FF"/>
          </w:rPr>
          <w:t>пункте 3.3</w:t>
        </w:r>
      </w:hyperlink>
      <w:r>
        <w:t>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1.2.2.1. </w:t>
      </w:r>
      <w:hyperlink r:id="rId12">
        <w:r>
          <w:rPr>
            <w:color w:val="0000FF"/>
          </w:rPr>
          <w:t>Абзац третий</w:t>
        </w:r>
      </w:hyperlink>
      <w:r>
        <w:t xml:space="preserve"> изложить в следующей редакции: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"Форматно-логическая проверка сформированного запроса осуществляется единым порталом автоматически на основании требований, определяемых уполномоченным органом, в </w:t>
      </w:r>
      <w:r>
        <w:lastRenderedPageBreak/>
        <w:t>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1.2.2.2. После </w:t>
      </w:r>
      <w:hyperlink r:id="rId13">
        <w:r>
          <w:rPr>
            <w:color w:val="0000FF"/>
          </w:rPr>
          <w:t>абзаца десятого</w:t>
        </w:r>
      </w:hyperlink>
      <w:r>
        <w:t xml:space="preserve"> дополнить подпунктом "ж" следующего содержания: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"ж)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заявителями.".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1.2.3. </w:t>
      </w:r>
      <w:hyperlink r:id="rId14">
        <w:r>
          <w:rPr>
            <w:color w:val="0000FF"/>
          </w:rPr>
          <w:t>Пункт 3.6</w:t>
        </w:r>
      </w:hyperlink>
      <w:r>
        <w:t xml:space="preserve"> изложить в следующей редакции: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"3.6. Заявителю в качестве результата предоставления муниципальной услуги обеспечивается возможность: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уполномоченного органа;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в) 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1.2.4. </w:t>
      </w:r>
      <w:hyperlink r:id="rId15">
        <w:r>
          <w:rPr>
            <w:color w:val="0000FF"/>
          </w:rPr>
          <w:t>Пункт 3.7</w:t>
        </w:r>
      </w:hyperlink>
      <w:r>
        <w:t xml:space="preserve"> дополнить подпунктом "в" следующего содержания: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"в) уведомление о записи на прием в многофункциональный центр, содержащее сведения о дате, времени и месте приема.".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1.3. В </w:t>
      </w:r>
      <w:hyperlink r:id="rId16">
        <w:r>
          <w:rPr>
            <w:color w:val="0000FF"/>
          </w:rPr>
          <w:t>разделе VI</w:t>
        </w:r>
      </w:hyperlink>
      <w:r>
        <w:t>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1.3.1. </w:t>
      </w:r>
      <w:hyperlink r:id="rId17">
        <w:r>
          <w:rPr>
            <w:color w:val="0000FF"/>
          </w:rPr>
          <w:t>Абзац третий пункта 6.4</w:t>
        </w:r>
      </w:hyperlink>
      <w:r>
        <w:t xml:space="preserve"> изложить в новой редакции: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"устанавливает личность заявителя на основании документа, удостоверяющего личность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</w:t>
      </w:r>
      <w:hyperlink r:id="rId18">
        <w:r>
          <w:rPr>
            <w:color w:val="0000FF"/>
          </w:rPr>
          <w:t>частях 10</w:t>
        </w:r>
      </w:hyperlink>
      <w:r>
        <w:t xml:space="preserve">, </w:t>
      </w:r>
      <w:hyperlink r:id="rId19">
        <w:r>
          <w:rPr>
            <w:color w:val="0000FF"/>
          </w:rPr>
          <w:t>11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услуг";".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1.3.2. </w:t>
      </w:r>
      <w:hyperlink r:id="rId20">
        <w:r>
          <w:rPr>
            <w:color w:val="0000FF"/>
          </w:rPr>
          <w:t>Дополнить</w:t>
        </w:r>
      </w:hyperlink>
      <w:r>
        <w:t xml:space="preserve"> пунктами 6.5, 6.6 следующего содержания: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"6.5.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6.6. Результаты предоставления муниципальной услуги в отношении несовершеннолетнего, </w:t>
      </w:r>
      <w:r>
        <w:lastRenderedPageBreak/>
        <w:t>оформленные в форме документа на бумажном носителе, не предоставляются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предусмотренный пунктом 2.6 настоящего Административного регламента.".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1E6ED3" w:rsidRDefault="001E6ED3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1E6ED3" w:rsidRDefault="001E6ED3">
      <w:pPr>
        <w:pStyle w:val="ConsPlusNormal"/>
        <w:ind w:firstLine="540"/>
        <w:jc w:val="both"/>
      </w:pPr>
    </w:p>
    <w:p w:rsidR="001E6ED3" w:rsidRDefault="001E6ED3">
      <w:pPr>
        <w:pStyle w:val="ConsPlusNormal"/>
        <w:jc w:val="right"/>
      </w:pPr>
      <w:r>
        <w:t>Глава района</w:t>
      </w:r>
    </w:p>
    <w:p w:rsidR="001E6ED3" w:rsidRDefault="001E6ED3">
      <w:pPr>
        <w:pStyle w:val="ConsPlusNormal"/>
        <w:jc w:val="right"/>
      </w:pPr>
      <w:r>
        <w:t>Б.А.САЛОМАТИН</w:t>
      </w:r>
    </w:p>
    <w:p w:rsidR="001E6ED3" w:rsidRDefault="001E6ED3">
      <w:pPr>
        <w:pStyle w:val="ConsPlusNormal"/>
        <w:ind w:firstLine="540"/>
        <w:jc w:val="both"/>
      </w:pPr>
    </w:p>
    <w:p w:rsidR="001E6ED3" w:rsidRDefault="001E6ED3">
      <w:pPr>
        <w:pStyle w:val="ConsPlusNormal"/>
        <w:ind w:firstLine="540"/>
        <w:jc w:val="both"/>
      </w:pPr>
    </w:p>
    <w:p w:rsidR="001E6ED3" w:rsidRDefault="001E6ED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71CC" w:rsidRDefault="003171CC">
      <w:bookmarkStart w:id="0" w:name="_GoBack"/>
      <w:bookmarkEnd w:id="0"/>
    </w:p>
    <w:sectPr w:rsidR="003171CC" w:rsidSect="002D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D3"/>
    <w:rsid w:val="001E6ED3"/>
    <w:rsid w:val="0031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226D9-725B-4475-9681-401939B2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6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6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6E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7074&amp;dst=100177" TargetMode="External"/><Relationship Id="rId13" Type="http://schemas.openxmlformats.org/officeDocument/2006/relationships/hyperlink" Target="https://login.consultant.ru/link/?req=doc&amp;base=RLAW926&amp;n=277074&amp;dst=100268" TargetMode="External"/><Relationship Id="rId18" Type="http://schemas.openxmlformats.org/officeDocument/2006/relationships/hyperlink" Target="https://login.consultant.ru/link/?req=doc&amp;base=LAW&amp;n=494996&amp;dst=439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26&amp;n=277074&amp;dst=100018" TargetMode="External"/><Relationship Id="rId12" Type="http://schemas.openxmlformats.org/officeDocument/2006/relationships/hyperlink" Target="https://login.consultant.ru/link/?req=doc&amp;base=RLAW926&amp;n=277074&amp;dst=100261" TargetMode="External"/><Relationship Id="rId17" Type="http://schemas.openxmlformats.org/officeDocument/2006/relationships/hyperlink" Target="https://login.consultant.ru/link/?req=doc&amp;base=RLAW926&amp;n=277074&amp;dst=10035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7074&amp;dst=100338" TargetMode="External"/><Relationship Id="rId20" Type="http://schemas.openxmlformats.org/officeDocument/2006/relationships/hyperlink" Target="https://login.consultant.ru/link/?req=doc&amp;base=RLAW926&amp;n=277074&amp;dst=10033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77074&amp;dst=100259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77074&amp;dst=100281" TargetMode="External"/><Relationship Id="rId10" Type="http://schemas.openxmlformats.org/officeDocument/2006/relationships/hyperlink" Target="https://login.consultant.ru/link/?req=doc&amp;base=RLAW926&amp;n=277074&amp;dst=100250" TargetMode="External"/><Relationship Id="rId19" Type="http://schemas.openxmlformats.org/officeDocument/2006/relationships/hyperlink" Target="https://login.consultant.ru/link/?req=doc&amp;base=LAW&amp;n=494996&amp;dst=10038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7074&amp;dst=100240" TargetMode="External"/><Relationship Id="rId14" Type="http://schemas.openxmlformats.org/officeDocument/2006/relationships/hyperlink" Target="https://login.consultant.ru/link/?req=doc&amp;base=RLAW926&amp;n=277074&amp;dst=1002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1267</Words>
  <Characters>7227</Characters>
  <Application>Microsoft Office Word</Application>
  <DocSecurity>0</DocSecurity>
  <Lines>60</Lines>
  <Paragraphs>16</Paragraphs>
  <ScaleCrop>false</ScaleCrop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2025-07-24T07:48:00Z</dcterms:created>
  <dcterms:modified xsi:type="dcterms:W3CDTF">2025-07-24T07:48:00Z</dcterms:modified>
</cp:coreProperties>
</file>